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4F63" w14:textId="77777777" w:rsidR="003F6DF2" w:rsidRDefault="00484477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Robert Honan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Gary Copeland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5FF3AC48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40E5">
        <w:rPr>
          <w:rFonts w:ascii="Arial" w:hAnsi="Arial" w:cs="Arial"/>
          <w:color w:val="000000" w:themeColor="text1"/>
          <w:sz w:val="20"/>
          <w:szCs w:val="20"/>
        </w:rPr>
        <w:t>P.O. Box 104174, Jefferson City MO 65110-4174</w:t>
      </w:r>
    </w:p>
    <w:p w14:paraId="22253713" w14:textId="0E74C47B" w:rsidR="007D7DBB" w:rsidRDefault="007D7DBB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Office: (573) 415-8775</w:t>
      </w:r>
    </w:p>
    <w:p w14:paraId="08BEA37B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2"/>
        </w:rPr>
        <w:t>Google Voice: (573) 832-</w:t>
      </w:r>
      <w:r w:rsidR="00075CDE">
        <w:rPr>
          <w:rFonts w:ascii="Arial" w:hAnsi="Arial" w:cs="Arial"/>
          <w:b/>
          <w:color w:val="000000" w:themeColor="text1"/>
          <w:sz w:val="22"/>
        </w:rPr>
        <w:t>3476</w:t>
      </w:r>
    </w:p>
    <w:p w14:paraId="1492556A" w14:textId="77777777" w:rsidR="00075CDE" w:rsidRPr="00075CDE" w:rsidRDefault="00075CDE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CDE">
        <w:rPr>
          <w:rFonts w:ascii="Arial" w:hAnsi="Arial" w:cs="Arial"/>
          <w:b/>
          <w:sz w:val="20"/>
          <w:szCs w:val="20"/>
          <w:u w:val="single"/>
        </w:rPr>
        <w:t>www.mosilc.org</w:t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  <w:u w:val="single"/>
        </w:rPr>
        <w:t>Missouri.SILC.AdonisTBrown@gmail.com</w:t>
      </w:r>
      <w:r w:rsidRPr="00075CDE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1662488" w14:textId="5823B65D" w:rsidR="004340E5" w:rsidRDefault="001D3079" w:rsidP="004844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18, 2018</w:t>
      </w:r>
    </w:p>
    <w:p w14:paraId="6D17F183" w14:textId="4A9925BA" w:rsidR="001D3079" w:rsidRDefault="001D3079" w:rsidP="004844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0492337" w14:textId="7DF5D0B4" w:rsidR="001D3079" w:rsidRDefault="001D3079" w:rsidP="001D307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Director’s Quarterly Report</w:t>
      </w:r>
    </w:p>
    <w:p w14:paraId="5A54962E" w14:textId="7A12483C" w:rsidR="001D3079" w:rsidRDefault="001D3079" w:rsidP="001D307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A6A2AB9" w14:textId="556AB69F" w:rsidR="001D3079" w:rsidRDefault="001D3079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our February 2018 quarterly report, I have continued to make the presence of MOSILC known. I have made several visits to the capitol and met briefly with legislators.  </w:t>
      </w:r>
      <w:r w:rsidR="00097F18">
        <w:rPr>
          <w:rFonts w:ascii="Arial" w:hAnsi="Arial" w:cs="Arial"/>
          <w:sz w:val="24"/>
          <w:szCs w:val="24"/>
        </w:rPr>
        <w:t>Since I am still relatively new to the Missouri political arena, I have chosen to continue to take a back seat to MO CILs more seasoned policy advocates. I invite CIL policy advocates to reach-out to me to join you in your legislative visits and I am available to attend events in your local community to represent MOSILC.</w:t>
      </w:r>
    </w:p>
    <w:p w14:paraId="79ECC408" w14:textId="0B2951AF" w:rsidR="00097F18" w:rsidRDefault="00097F18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2F53E8" w14:textId="6172C9AA" w:rsidR="00097F18" w:rsidRDefault="00B96FD5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Shortly after our last quarterly meeting I got a break from the cold, traveling to Orlando, Florida for the 2018 Annual SILC National Congress. I networked with other SILC EDs and Chairpersons from across the country. After meeting with the other Region VII </w:t>
      </w:r>
      <w:r w:rsidR="00970B37">
        <w:rPr>
          <w:rFonts w:ascii="Arial" w:hAnsi="Arial" w:cs="Arial"/>
          <w:sz w:val="24"/>
          <w:szCs w:val="24"/>
        </w:rPr>
        <w:t>cohorts,</w:t>
      </w:r>
      <w:r>
        <w:rPr>
          <w:rFonts w:ascii="Arial" w:hAnsi="Arial" w:cs="Arial"/>
          <w:sz w:val="24"/>
          <w:szCs w:val="24"/>
        </w:rPr>
        <w:t xml:space="preserve"> I somehow got myself appointed as the Region VII Representative. </w:t>
      </w:r>
      <w:r w:rsidR="00970B37">
        <w:rPr>
          <w:rFonts w:ascii="Arial" w:hAnsi="Arial" w:cs="Arial"/>
          <w:sz w:val="24"/>
          <w:szCs w:val="24"/>
        </w:rPr>
        <w:t>It didn’t seem to matter to them that I was relatively new to all this; they all agreed I’ll do just fine and know they had my back.</w:t>
      </w:r>
    </w:p>
    <w:p w14:paraId="0BAF57ED" w14:textId="60CCD86B" w:rsidR="00970B37" w:rsidRDefault="00970B37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D9758FD" w14:textId="2813A106" w:rsidR="00970B37" w:rsidRDefault="00970B37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sessions were filled with a lot of good information that I could bring back to Missouri to help me in fulfilling my role as MOSILC’s ED. Which brought me to a very important terminology, Board Training, so get </w:t>
      </w:r>
      <w:r w:rsidR="00063FC9">
        <w:rPr>
          <w:rFonts w:ascii="Arial" w:hAnsi="Arial" w:cs="Arial"/>
          <w:sz w:val="24"/>
          <w:szCs w:val="24"/>
        </w:rPr>
        <w:t xml:space="preserve">geared-up for it, trainings are coming in 2019.  Instead of meeting just one day, we’ll need to expand our meeting to two days. The first day, Thursday, will probably start with a light lunch at 12:00NN followed by Board Training from 1:00 ‘till about 5:00PM. </w:t>
      </w:r>
      <w:r>
        <w:rPr>
          <w:rFonts w:ascii="Arial" w:hAnsi="Arial" w:cs="Arial"/>
          <w:sz w:val="24"/>
          <w:szCs w:val="24"/>
        </w:rPr>
        <w:t xml:space="preserve"> </w:t>
      </w:r>
      <w:r w:rsidR="00063FC9">
        <w:rPr>
          <w:rFonts w:ascii="Arial" w:hAnsi="Arial" w:cs="Arial"/>
          <w:sz w:val="24"/>
          <w:szCs w:val="24"/>
        </w:rPr>
        <w:t>Friday</w:t>
      </w:r>
      <w:r w:rsidR="00FB1A17">
        <w:rPr>
          <w:rFonts w:ascii="Arial" w:hAnsi="Arial" w:cs="Arial"/>
          <w:sz w:val="24"/>
          <w:szCs w:val="24"/>
        </w:rPr>
        <w:t>, we’ll start our quarterly meeting at 10:00AM and we should conclude our meeting about 1:00PM.</w:t>
      </w:r>
    </w:p>
    <w:p w14:paraId="14153AEC" w14:textId="0D823E1D" w:rsidR="00FB1A17" w:rsidRDefault="00FB1A17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9591DC" w14:textId="47C2339A" w:rsidR="00FB1A17" w:rsidRDefault="00FB1A17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Though for the most part you will find me to be a quiet laidback individual, but I’m a very strong supporter of education.  </w:t>
      </w:r>
      <w:r w:rsidR="008B6025">
        <w:rPr>
          <w:rFonts w:ascii="Arial" w:hAnsi="Arial" w:cs="Arial"/>
          <w:sz w:val="24"/>
          <w:szCs w:val="24"/>
        </w:rPr>
        <w:t>E</w:t>
      </w:r>
      <w:r w:rsidR="008B6025">
        <w:rPr>
          <w:rFonts w:ascii="Arial" w:hAnsi="Arial" w:cs="Arial"/>
          <w:sz w:val="24"/>
          <w:szCs w:val="24"/>
        </w:rPr>
        <w:t>conomic self-sufficiency for people with disabilities</w:t>
      </w:r>
      <w:r w:rsidR="008B6025">
        <w:rPr>
          <w:rFonts w:ascii="Arial" w:hAnsi="Arial" w:cs="Arial"/>
          <w:sz w:val="24"/>
          <w:szCs w:val="24"/>
        </w:rPr>
        <w:t xml:space="preserve"> can only happen with a good education.  </w:t>
      </w:r>
      <w:proofErr w:type="gramStart"/>
      <w:r w:rsidR="008B6025">
        <w:rPr>
          <w:rFonts w:ascii="Arial" w:hAnsi="Arial" w:cs="Arial"/>
          <w:sz w:val="24"/>
          <w:szCs w:val="24"/>
        </w:rPr>
        <w:t>In order to</w:t>
      </w:r>
      <w:proofErr w:type="gramEnd"/>
      <w:r w:rsidR="008B6025">
        <w:rPr>
          <w:rFonts w:ascii="Arial" w:hAnsi="Arial" w:cs="Arial"/>
          <w:sz w:val="24"/>
          <w:szCs w:val="24"/>
        </w:rPr>
        <w:t xml:space="preserve"> encourage </w:t>
      </w:r>
      <w:r w:rsidR="008B6025">
        <w:rPr>
          <w:rFonts w:ascii="Arial" w:hAnsi="Arial" w:cs="Arial"/>
          <w:sz w:val="24"/>
          <w:szCs w:val="24"/>
        </w:rPr>
        <w:t>employers to hire individuals with disabilities who desire to work and earn a fare wage</w:t>
      </w:r>
      <w:r w:rsidR="008B6025">
        <w:rPr>
          <w:rFonts w:ascii="Arial" w:hAnsi="Arial" w:cs="Arial"/>
          <w:sz w:val="24"/>
          <w:szCs w:val="24"/>
        </w:rPr>
        <w:t>, education is key.  Parents must be educated on the proper use of an IEP, and not continually confusing IEP with ISP.</w:t>
      </w:r>
    </w:p>
    <w:p w14:paraId="00426FB2" w14:textId="0FC39D7D" w:rsidR="008B6025" w:rsidRDefault="008B6025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7D8320" w14:textId="2A6DDFA5" w:rsidR="008B6025" w:rsidRDefault="00584C17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thank Missouri Vocational Rehabilitation for signing off on my using my home office for now, it has made me more efficient in getting things done for now.  </w:t>
      </w:r>
      <w:r w:rsidR="008B7BCB">
        <w:rPr>
          <w:rFonts w:ascii="Arial" w:hAnsi="Arial" w:cs="Arial"/>
          <w:sz w:val="24"/>
          <w:szCs w:val="24"/>
        </w:rPr>
        <w:t>March</w:t>
      </w:r>
      <w:r w:rsidR="00A212B0">
        <w:rPr>
          <w:rFonts w:ascii="Arial" w:hAnsi="Arial" w:cs="Arial"/>
          <w:sz w:val="24"/>
          <w:szCs w:val="24"/>
        </w:rPr>
        <w:t xml:space="preserve"> and April were very busy months for me, besides going to the Capitol and briefly meeting legislators I attended several meetings and a couple of local conferences: </w:t>
      </w:r>
      <w:r w:rsidR="00A212B0" w:rsidRPr="00A212B0">
        <w:rPr>
          <w:rFonts w:ascii="Arial" w:hAnsi="Arial" w:cs="Arial"/>
          <w:sz w:val="24"/>
          <w:szCs w:val="24"/>
        </w:rPr>
        <w:t xml:space="preserve">MPACT RTN </w:t>
      </w:r>
      <w:r w:rsidR="00A212B0" w:rsidRPr="00A212B0">
        <w:rPr>
          <w:rFonts w:ascii="Arial" w:hAnsi="Arial" w:cs="Arial"/>
          <w:sz w:val="24"/>
          <w:szCs w:val="24"/>
        </w:rPr>
        <w:lastRenderedPageBreak/>
        <w:t>CCYC Transition Fair at Lincoln University</w:t>
      </w:r>
      <w:r w:rsidR="00A212B0">
        <w:rPr>
          <w:rFonts w:ascii="Arial" w:hAnsi="Arial" w:cs="Arial"/>
          <w:sz w:val="24"/>
          <w:szCs w:val="24"/>
        </w:rPr>
        <w:t xml:space="preserve">, Disability Rights Legislative Day at the Capitol, the </w:t>
      </w:r>
      <w:r w:rsidR="00A212B0" w:rsidRPr="00A212B0">
        <w:rPr>
          <w:rFonts w:ascii="Arial" w:hAnsi="Arial" w:cs="Arial"/>
          <w:sz w:val="24"/>
          <w:szCs w:val="24"/>
        </w:rPr>
        <w:t>Business Acumen Meeting</w:t>
      </w:r>
      <w:r w:rsidR="00A212B0">
        <w:rPr>
          <w:rFonts w:ascii="Arial" w:hAnsi="Arial" w:cs="Arial"/>
          <w:sz w:val="24"/>
          <w:szCs w:val="24"/>
        </w:rPr>
        <w:t xml:space="preserve"> sponsored by the Missouri Dept. of Mental Health, the grand opening of Bloom Café at Paraquad</w:t>
      </w:r>
      <w:r w:rsidR="00504905">
        <w:rPr>
          <w:rFonts w:ascii="Arial" w:hAnsi="Arial" w:cs="Arial"/>
          <w:sz w:val="24"/>
          <w:szCs w:val="24"/>
        </w:rPr>
        <w:t>, attended two MO State Rehabilitation Council meetings, attended two Relay MO Advisory Committee meetings</w:t>
      </w:r>
      <w:r w:rsidR="008A7F39">
        <w:rPr>
          <w:rFonts w:ascii="Arial" w:hAnsi="Arial" w:cs="Arial"/>
          <w:sz w:val="24"/>
          <w:szCs w:val="24"/>
        </w:rPr>
        <w:t>, Money Follows the Person (MFP) Stakeholders meetings, and gave two presentations at the 2018 Power Up to the Summit Conference.</w:t>
      </w:r>
    </w:p>
    <w:p w14:paraId="54299522" w14:textId="5A4B0B2C" w:rsidR="008A7F39" w:rsidRDefault="008A7F39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F87E50" w14:textId="09E138E4" w:rsidR="008A7F39" w:rsidRPr="001D3079" w:rsidRDefault="008A7F39" w:rsidP="001D307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Clementine and I will be headed to Osage Beach for the Missouri Rehabilitation Association (MRA) Annual Training Conference where we’ll have a booth representing MOSILC and the Independent Living philosophy.</w:t>
      </w:r>
      <w:r w:rsidR="00465922">
        <w:rPr>
          <w:rFonts w:ascii="Arial" w:hAnsi="Arial" w:cs="Arial"/>
          <w:sz w:val="24"/>
          <w:szCs w:val="24"/>
        </w:rPr>
        <w:t xml:space="preserve">  Also, </w:t>
      </w:r>
      <w:proofErr w:type="gramStart"/>
      <w:r w:rsidR="00465922">
        <w:rPr>
          <w:rFonts w:ascii="Arial" w:hAnsi="Arial" w:cs="Arial"/>
          <w:sz w:val="24"/>
          <w:szCs w:val="24"/>
        </w:rPr>
        <w:t>in the midst of</w:t>
      </w:r>
      <w:proofErr w:type="gramEnd"/>
      <w:r w:rsidR="00465922">
        <w:rPr>
          <w:rFonts w:ascii="Arial" w:hAnsi="Arial" w:cs="Arial"/>
          <w:sz w:val="24"/>
          <w:szCs w:val="24"/>
        </w:rPr>
        <w:t xml:space="preserve"> our busy days we have visited several CILs: </w:t>
      </w:r>
      <w:r w:rsidR="00465922" w:rsidRPr="0046592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Delta Center for Independent Living</w:t>
      </w:r>
      <w:r w:rsidR="0046592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, Paraquad, Disability Resource Association, and Heartland Independent Living Center</w:t>
      </w:r>
      <w:r w:rsidR="00197AE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.  As we make our way around the state we’ll be coming your way soon.</w:t>
      </w:r>
      <w:bookmarkStart w:id="0" w:name="_GoBack"/>
      <w:bookmarkEnd w:id="0"/>
    </w:p>
    <w:sectPr w:rsidR="008A7F39" w:rsidRPr="001D3079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77"/>
    <w:rsid w:val="00063FC9"/>
    <w:rsid w:val="00075CDE"/>
    <w:rsid w:val="00097F18"/>
    <w:rsid w:val="00157C01"/>
    <w:rsid w:val="00197AE3"/>
    <w:rsid w:val="001D3079"/>
    <w:rsid w:val="003F6DF2"/>
    <w:rsid w:val="004340E5"/>
    <w:rsid w:val="00465922"/>
    <w:rsid w:val="00484477"/>
    <w:rsid w:val="00504905"/>
    <w:rsid w:val="00584C17"/>
    <w:rsid w:val="00747A4E"/>
    <w:rsid w:val="007D7DBB"/>
    <w:rsid w:val="00881224"/>
    <w:rsid w:val="008A7F39"/>
    <w:rsid w:val="008B6025"/>
    <w:rsid w:val="008B7BCB"/>
    <w:rsid w:val="00970B37"/>
    <w:rsid w:val="00A212B0"/>
    <w:rsid w:val="00B96FD5"/>
    <w:rsid w:val="00DB4F73"/>
    <w:rsid w:val="00F61CA5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Adonis T. Brown, MBA/OLD/HCA</cp:lastModifiedBy>
  <cp:revision>2</cp:revision>
  <dcterms:created xsi:type="dcterms:W3CDTF">2018-05-17T02:36:00Z</dcterms:created>
  <dcterms:modified xsi:type="dcterms:W3CDTF">2018-05-17T02:36:00Z</dcterms:modified>
</cp:coreProperties>
</file>